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B9A" w:rsidRDefault="00430B9A" w:rsidP="00066422">
      <w:pPr>
        <w:pStyle w:val="Heading3"/>
        <w:spacing w:before="0" w:after="0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sz w:val="32"/>
          <w:szCs w:val="28"/>
          <w:lang w:val="en-US"/>
        </w:rPr>
        <w:t>ANEXA 1</w:t>
      </w:r>
      <w:bookmarkStart w:id="0" w:name="_GoBack"/>
      <w:bookmarkEnd w:id="0"/>
    </w:p>
    <w:p w:rsidR="00066422" w:rsidRPr="0019604E" w:rsidRDefault="00066422" w:rsidP="00066422">
      <w:pPr>
        <w:pStyle w:val="Heading3"/>
        <w:spacing w:before="0" w:after="0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TEMATICA</w:t>
      </w:r>
      <w:r w:rsidRPr="0019604E">
        <w:rPr>
          <w:rFonts w:ascii="Times New Roman" w:hAnsi="Times New Roman"/>
          <w:sz w:val="32"/>
          <w:szCs w:val="28"/>
        </w:rPr>
        <w:t xml:space="preserve"> ȘI BIBLIOGRAFIE</w:t>
      </w:r>
    </w:p>
    <w:p w:rsidR="00066422" w:rsidRDefault="00066422" w:rsidP="00066422">
      <w:pPr>
        <w:jc w:val="center"/>
        <w:rPr>
          <w:rFonts w:eastAsia="Arial Unicode MS"/>
          <w:b/>
          <w:i/>
          <w:sz w:val="28"/>
          <w:szCs w:val="28"/>
          <w:u w:val="single"/>
        </w:rPr>
      </w:pPr>
      <w:r w:rsidRPr="003D76D8">
        <w:rPr>
          <w:i/>
          <w:sz w:val="28"/>
          <w:szCs w:val="26"/>
          <w:lang w:eastAsia="ro-RO"/>
        </w:rPr>
        <w:t xml:space="preserve">recomandată candidaților înscriși la concursul de încadrare directă pentru ocuparea posturilor </w:t>
      </w:r>
      <w:r>
        <w:rPr>
          <w:i/>
          <w:sz w:val="28"/>
          <w:szCs w:val="26"/>
          <w:lang w:eastAsia="ro-RO"/>
        </w:rPr>
        <w:t xml:space="preserve">pe </w:t>
      </w:r>
      <w:r w:rsidRPr="00396803">
        <w:rPr>
          <w:i/>
          <w:noProof/>
          <w:sz w:val="28"/>
          <w:szCs w:val="28"/>
        </w:rPr>
        <w:t xml:space="preserve">linie de logistică, respectiv: </w:t>
      </w:r>
      <w:r w:rsidR="00767277" w:rsidRPr="00A26F22">
        <w:rPr>
          <w:rFonts w:eastAsia="Arial Unicode MS"/>
          <w:b/>
          <w:i/>
          <w:sz w:val="28"/>
          <w:szCs w:val="28"/>
          <w:u w:val="single"/>
        </w:rPr>
        <w:t>intendență</w:t>
      </w:r>
      <w:r w:rsidR="00767277">
        <w:rPr>
          <w:i/>
          <w:noProof/>
          <w:sz w:val="28"/>
          <w:szCs w:val="28"/>
        </w:rPr>
        <w:t xml:space="preserve"> </w:t>
      </w:r>
      <w:r>
        <w:rPr>
          <w:i/>
          <w:noProof/>
          <w:sz w:val="28"/>
          <w:szCs w:val="28"/>
        </w:rPr>
        <w:t xml:space="preserve">- </w:t>
      </w:r>
      <w:r w:rsidR="00767277">
        <w:rPr>
          <w:i/>
          <w:noProof/>
          <w:sz w:val="28"/>
          <w:szCs w:val="28"/>
        </w:rPr>
        <w:t>AGENTI</w:t>
      </w:r>
      <w:r>
        <w:rPr>
          <w:i/>
          <w:noProof/>
          <w:sz w:val="28"/>
          <w:szCs w:val="28"/>
        </w:rPr>
        <w:t xml:space="preserve"> </w:t>
      </w:r>
    </w:p>
    <w:p w:rsidR="00066422" w:rsidRDefault="00066422" w:rsidP="00066422">
      <w:pPr>
        <w:ind w:left="450"/>
        <w:rPr>
          <w:rFonts w:eastAsia="Arial Unicode MS"/>
          <w:b/>
          <w:i/>
          <w:sz w:val="28"/>
          <w:szCs w:val="28"/>
          <w:u w:val="single"/>
        </w:rPr>
      </w:pPr>
    </w:p>
    <w:p w:rsidR="009B2D20" w:rsidRPr="00A26F22" w:rsidRDefault="009B2D20" w:rsidP="009B2D20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 w:rsidRPr="00A26F22">
        <w:rPr>
          <w:rFonts w:eastAsia="Arial Unicode MS"/>
          <w:b/>
          <w:i/>
          <w:sz w:val="28"/>
          <w:szCs w:val="28"/>
          <w:u w:val="single"/>
        </w:rPr>
        <w:t>Pentru ocuparea funcțiilor de agen</w:t>
      </w:r>
      <w:r>
        <w:rPr>
          <w:rFonts w:eastAsia="Arial Unicode MS"/>
          <w:b/>
          <w:i/>
          <w:sz w:val="28"/>
          <w:szCs w:val="28"/>
          <w:u w:val="single"/>
        </w:rPr>
        <w:t xml:space="preserve">t - </w:t>
      </w:r>
      <w:r w:rsidRPr="00A26F22">
        <w:rPr>
          <w:rFonts w:eastAsia="Arial Unicode MS"/>
          <w:b/>
          <w:i/>
          <w:sz w:val="28"/>
          <w:szCs w:val="28"/>
          <w:u w:val="single"/>
        </w:rPr>
        <w:t>intendență</w:t>
      </w:r>
    </w:p>
    <w:p w:rsidR="009B2D20" w:rsidRPr="00AF15E2" w:rsidRDefault="009B2D20" w:rsidP="009B2D20">
      <w:pPr>
        <w:jc w:val="both"/>
        <w:rPr>
          <w:b/>
          <w:szCs w:val="28"/>
          <w:u w:val="single"/>
        </w:rPr>
      </w:pPr>
    </w:p>
    <w:p w:rsidR="009B2D20" w:rsidRPr="00AF15E2" w:rsidRDefault="009B2D20" w:rsidP="009B2D20">
      <w:pPr>
        <w:numPr>
          <w:ilvl w:val="0"/>
          <w:numId w:val="9"/>
        </w:numPr>
        <w:tabs>
          <w:tab w:val="left" w:pos="810"/>
        </w:tabs>
        <w:jc w:val="both"/>
        <w:rPr>
          <w:b/>
          <w:sz w:val="28"/>
          <w:szCs w:val="28"/>
          <w:u w:val="single"/>
        </w:rPr>
      </w:pPr>
      <w:r w:rsidRPr="00AF15E2">
        <w:rPr>
          <w:b/>
          <w:sz w:val="28"/>
          <w:szCs w:val="28"/>
          <w:u w:val="single"/>
        </w:rPr>
        <w:t>TEMATICA GENERALĂ:</w:t>
      </w:r>
    </w:p>
    <w:p w:rsidR="009B2D20" w:rsidRPr="00AF15E2" w:rsidRDefault="009B2D20" w:rsidP="009B2D20">
      <w:pPr>
        <w:tabs>
          <w:tab w:val="left" w:pos="810"/>
        </w:tabs>
        <w:ind w:left="1080"/>
        <w:jc w:val="both"/>
        <w:rPr>
          <w:b/>
          <w:sz w:val="10"/>
          <w:szCs w:val="10"/>
          <w:u w:val="single"/>
        </w:rPr>
      </w:pPr>
    </w:p>
    <w:p w:rsidR="009B2D20" w:rsidRPr="00AF15E2" w:rsidRDefault="009B2D20" w:rsidP="009B2D20">
      <w:pPr>
        <w:tabs>
          <w:tab w:val="left" w:pos="810"/>
        </w:tabs>
        <w:ind w:left="360"/>
        <w:jc w:val="both"/>
        <w:rPr>
          <w:b/>
          <w:sz w:val="10"/>
          <w:szCs w:val="10"/>
          <w:u w:val="single"/>
        </w:rPr>
      </w:pPr>
    </w:p>
    <w:p w:rsidR="009B2D20" w:rsidRPr="00AF15E2" w:rsidRDefault="009B2D20" w:rsidP="009B2D20">
      <w:pPr>
        <w:numPr>
          <w:ilvl w:val="0"/>
          <w:numId w:val="10"/>
        </w:numPr>
        <w:tabs>
          <w:tab w:val="left" w:pos="810"/>
          <w:tab w:val="left" w:pos="1080"/>
        </w:tabs>
        <w:jc w:val="both"/>
        <w:rPr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Organizarea și funcționarea Poliției Române</w:t>
      </w:r>
    </w:p>
    <w:p w:rsidR="009B2D20" w:rsidRPr="00AF15E2" w:rsidRDefault="009B2D20" w:rsidP="009B2D20">
      <w:pPr>
        <w:numPr>
          <w:ilvl w:val="0"/>
          <w:numId w:val="10"/>
        </w:numPr>
        <w:tabs>
          <w:tab w:val="left" w:pos="810"/>
          <w:tab w:val="left" w:pos="1080"/>
        </w:tabs>
        <w:jc w:val="both"/>
        <w:rPr>
          <w:sz w:val="28"/>
          <w:szCs w:val="28"/>
        </w:rPr>
      </w:pPr>
      <w:r w:rsidRPr="00AF15E2">
        <w:rPr>
          <w:rFonts w:eastAsia="Calibri"/>
          <w:sz w:val="28"/>
          <w:szCs w:val="28"/>
        </w:rPr>
        <w:t>Codul de etică și deontologie al polițistului</w:t>
      </w:r>
    </w:p>
    <w:p w:rsidR="009B2D20" w:rsidRPr="00AF15E2" w:rsidRDefault="009B2D20" w:rsidP="009B2D20">
      <w:pPr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Drepturile, îndatoririle și restrângerea exercițiului unor drepturi sau libertăți ale polițistului</w:t>
      </w:r>
    </w:p>
    <w:p w:rsidR="009B2D20" w:rsidRPr="00AF15E2" w:rsidRDefault="009B2D20" w:rsidP="009B2D20">
      <w:pPr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sz w:val="28"/>
          <w:szCs w:val="28"/>
        </w:rPr>
        <w:t>Recompensele, răspunderea juridică și sancțiunile aplicabile polițiștilor</w:t>
      </w:r>
    </w:p>
    <w:p w:rsidR="009B2D20" w:rsidRPr="00AF15E2" w:rsidRDefault="009B2D20" w:rsidP="009B2D20">
      <w:pPr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bCs/>
          <w:sz w:val="28"/>
          <w:szCs w:val="28"/>
        </w:rPr>
        <w:t>Organizarea și asigurarea accesului la informațiile de interes public</w:t>
      </w:r>
    </w:p>
    <w:p w:rsidR="009B2D20" w:rsidRPr="00AF15E2" w:rsidRDefault="009B2D20" w:rsidP="009B2D20">
      <w:pPr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Reglementarea activității de soluționare a petițiilor</w:t>
      </w:r>
    </w:p>
    <w:p w:rsidR="009B2D20" w:rsidRPr="00AF15E2" w:rsidRDefault="009B2D20" w:rsidP="009B2D20">
      <w:pPr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Protecția informațiilor clasificate</w:t>
      </w:r>
    </w:p>
    <w:p w:rsidR="009B2D20" w:rsidRPr="00AF15E2" w:rsidRDefault="009B2D20" w:rsidP="009B2D20">
      <w:pPr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Clasificarea și declasificarea informațiilor. Măsuri minime de protecție specifice claselor și nivelurilor de secretizare</w:t>
      </w:r>
    </w:p>
    <w:p w:rsidR="009B2D20" w:rsidRPr="00AF15E2" w:rsidRDefault="009B2D20" w:rsidP="009B2D20">
      <w:pPr>
        <w:numPr>
          <w:ilvl w:val="0"/>
          <w:numId w:val="10"/>
        </w:numPr>
        <w:tabs>
          <w:tab w:val="left" w:pos="810"/>
        </w:tabs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Organizarea și efectuarea inventarierii patrimoniului în unitățile M.A.I.</w:t>
      </w:r>
    </w:p>
    <w:p w:rsidR="009B2D20" w:rsidRDefault="009B2D20" w:rsidP="009B2D20">
      <w:pPr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Disponibilizarea/scoaterea din funcțiune, declasarea</w:t>
      </w:r>
      <w:r w:rsidRPr="004C38C0">
        <w:rPr>
          <w:rFonts w:eastAsia="Calibri"/>
          <w:sz w:val="28"/>
          <w:szCs w:val="28"/>
        </w:rPr>
        <w:t>, valorificarea și casarea bunurilor în unitățile M.A.I.</w:t>
      </w:r>
    </w:p>
    <w:p w:rsidR="009B2D20" w:rsidRDefault="009B2D20" w:rsidP="009B2D20">
      <w:pPr>
        <w:numPr>
          <w:ilvl w:val="0"/>
          <w:numId w:val="10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Organizarea și desfășurarea procedurilor pentru valorificarea bunurilor scoase din funcțiune, precum și a celor scoase din rezervele proprii, aflate în administrarea M.A.I.</w:t>
      </w:r>
    </w:p>
    <w:p w:rsidR="009B2D20" w:rsidRPr="00AF15E2" w:rsidRDefault="009B2D20" w:rsidP="009B2D20">
      <w:pPr>
        <w:numPr>
          <w:ilvl w:val="0"/>
          <w:numId w:val="10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Duratele normale de funcționare ale </w:t>
      </w:r>
      <w:r>
        <w:rPr>
          <w:rFonts w:eastAsia="Calibri"/>
          <w:sz w:val="28"/>
          <w:szCs w:val="28"/>
        </w:rPr>
        <w:t>mijloacelor/</w:t>
      </w:r>
      <w:r w:rsidRPr="00AF15E2">
        <w:rPr>
          <w:rFonts w:eastAsia="Calibri"/>
          <w:sz w:val="28"/>
          <w:szCs w:val="28"/>
        </w:rPr>
        <w:t xml:space="preserve">activelor fixe </w:t>
      </w:r>
      <w:r>
        <w:rPr>
          <w:rFonts w:eastAsia="Calibri"/>
          <w:sz w:val="28"/>
          <w:szCs w:val="28"/>
        </w:rPr>
        <w:t xml:space="preserve">potrivit </w:t>
      </w:r>
      <w:r w:rsidRPr="00AF15E2">
        <w:rPr>
          <w:rFonts w:eastAsia="Calibri"/>
          <w:sz w:val="28"/>
          <w:szCs w:val="28"/>
        </w:rPr>
        <w:t>Catalogului aprobat prin H.G. nr. 2139/2004</w:t>
      </w:r>
    </w:p>
    <w:p w:rsidR="009B2D20" w:rsidRDefault="009B2D20" w:rsidP="009B2D20">
      <w:pPr>
        <w:numPr>
          <w:ilvl w:val="0"/>
          <w:numId w:val="10"/>
        </w:numPr>
        <w:autoSpaceDE w:val="0"/>
        <w:autoSpaceDN w:val="0"/>
        <w:adjustRightInd w:val="0"/>
        <w:ind w:left="90" w:firstLine="270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FF0000"/>
          <w:sz w:val="28"/>
          <w:szCs w:val="28"/>
        </w:rPr>
        <w:t xml:space="preserve"> </w:t>
      </w:r>
      <w:r w:rsidRPr="005E7F1E">
        <w:rPr>
          <w:rFonts w:eastAsia="Calibri"/>
          <w:sz w:val="28"/>
          <w:szCs w:val="28"/>
        </w:rPr>
        <w:t>Răspunderea materială a militarilor și a personalului M.A.I. pentru pagubele produse Ministerului Afacerilor Interne</w:t>
      </w:r>
    </w:p>
    <w:p w:rsidR="009B2D20" w:rsidRPr="005E7F1E" w:rsidRDefault="009B2D20" w:rsidP="009B2D20">
      <w:pPr>
        <w:numPr>
          <w:ilvl w:val="0"/>
          <w:numId w:val="10"/>
        </w:numPr>
        <w:autoSpaceDE w:val="0"/>
        <w:autoSpaceDN w:val="0"/>
        <w:adjustRightInd w:val="0"/>
        <w:ind w:left="90" w:firstLine="27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Dispoziții generale cu privire la evaluarea de serviciu a polițiștilor, etapele realizării evaluării de serviciu a polițiștilor, prevederi referitoare la modul de soluționare a contestației. </w:t>
      </w:r>
      <w:r w:rsidRPr="005E7F1E">
        <w:rPr>
          <w:rFonts w:eastAsia="Calibri"/>
          <w:sz w:val="28"/>
          <w:szCs w:val="28"/>
        </w:rPr>
        <w:t xml:space="preserve"> </w:t>
      </w:r>
    </w:p>
    <w:p w:rsidR="009B2D20" w:rsidRPr="00AF15E2" w:rsidRDefault="009B2D20" w:rsidP="009B2D20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9B2D20" w:rsidRPr="00AF15E2" w:rsidRDefault="009B2D20" w:rsidP="009B2D20">
      <w:pPr>
        <w:numPr>
          <w:ilvl w:val="0"/>
          <w:numId w:val="9"/>
        </w:numPr>
        <w:tabs>
          <w:tab w:val="left" w:pos="360"/>
          <w:tab w:val="left" w:pos="540"/>
        </w:tabs>
        <w:ind w:hanging="990"/>
        <w:jc w:val="both"/>
        <w:rPr>
          <w:b/>
          <w:sz w:val="28"/>
          <w:szCs w:val="28"/>
          <w:u w:val="single"/>
        </w:rPr>
      </w:pPr>
      <w:r w:rsidRPr="00AF15E2">
        <w:rPr>
          <w:b/>
          <w:sz w:val="28"/>
          <w:szCs w:val="28"/>
          <w:u w:val="single"/>
        </w:rPr>
        <w:t xml:space="preserve">BIBLIOGRAFIE GENERALĂ: </w:t>
      </w:r>
    </w:p>
    <w:p w:rsidR="009B2D20" w:rsidRPr="00AF15E2" w:rsidRDefault="009B2D20" w:rsidP="009B2D20">
      <w:pPr>
        <w:ind w:left="1080"/>
        <w:jc w:val="both"/>
        <w:rPr>
          <w:b/>
          <w:sz w:val="10"/>
          <w:szCs w:val="10"/>
          <w:u w:val="single"/>
        </w:rPr>
      </w:pPr>
    </w:p>
    <w:p w:rsidR="009B2D20" w:rsidRPr="00394D46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E7F1E">
        <w:rPr>
          <w:rFonts w:eastAsia="Calibri"/>
          <w:sz w:val="28"/>
          <w:szCs w:val="28"/>
        </w:rPr>
        <w:t xml:space="preserve">Legea nr. 360/2002 </w:t>
      </w:r>
      <w:r w:rsidRPr="005E7F1E">
        <w:rPr>
          <w:rFonts w:eastAsia="Calibri"/>
          <w:i/>
          <w:sz w:val="28"/>
          <w:szCs w:val="28"/>
        </w:rPr>
        <w:t xml:space="preserve">privind Statutul polițistului, cu modificările și completările </w:t>
      </w:r>
    </w:p>
    <w:p w:rsidR="009B2D20" w:rsidRPr="005E7F1E" w:rsidRDefault="009B2D20" w:rsidP="009B2D2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E7F1E">
        <w:rPr>
          <w:rFonts w:eastAsia="Calibri"/>
          <w:i/>
          <w:sz w:val="28"/>
          <w:szCs w:val="28"/>
        </w:rPr>
        <w:t>ulterioare;</w:t>
      </w:r>
    </w:p>
    <w:p w:rsidR="009B2D20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218/2002 </w:t>
      </w:r>
      <w:r w:rsidRPr="00AF15E2">
        <w:rPr>
          <w:rFonts w:eastAsia="Calibri"/>
          <w:i/>
          <w:sz w:val="28"/>
          <w:szCs w:val="28"/>
        </w:rPr>
        <w:t>privind organizarea și funcționarea Poliției Române,</w:t>
      </w:r>
    </w:p>
    <w:p w:rsidR="009B2D20" w:rsidRPr="00AF15E2" w:rsidRDefault="009B2D20" w:rsidP="009B2D20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republicată, cu completările ulterioare;</w:t>
      </w:r>
    </w:p>
    <w:p w:rsidR="009B2D20" w:rsidRPr="00AF15E2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</w:t>
      </w:r>
      <w:r w:rsidRPr="00AF15E2">
        <w:rPr>
          <w:rFonts w:eastAsia="Calibri"/>
          <w:sz w:val="28"/>
          <w:szCs w:val="28"/>
        </w:rPr>
        <w:t xml:space="preserve">Legea nr. 182/2002 </w:t>
      </w:r>
      <w:r w:rsidRPr="00AF15E2">
        <w:rPr>
          <w:rFonts w:eastAsia="Calibri"/>
          <w:i/>
          <w:sz w:val="28"/>
          <w:szCs w:val="28"/>
        </w:rPr>
        <w:t>privind protecția informațiilor clasificate, cu modificările și completările ulterioare;</w:t>
      </w:r>
    </w:p>
    <w:p w:rsidR="009B2D20" w:rsidRPr="00AF15E2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360" w:firstLine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544/2001 </w:t>
      </w:r>
      <w:r w:rsidRPr="00AF15E2">
        <w:rPr>
          <w:rFonts w:eastAsia="Calibri"/>
          <w:i/>
          <w:sz w:val="28"/>
          <w:szCs w:val="28"/>
        </w:rPr>
        <w:t xml:space="preserve">privind liberul acces la informațiile de interes public, cu </w:t>
      </w:r>
    </w:p>
    <w:p w:rsidR="009B2D20" w:rsidRPr="00AF15E2" w:rsidRDefault="009B2D20" w:rsidP="009B2D2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modificările și completările ulterioare;</w:t>
      </w:r>
    </w:p>
    <w:p w:rsidR="009B2D20" w:rsidRPr="00AF15E2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270" w:firstLine="9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OG nr. 27/2002 </w:t>
      </w:r>
      <w:r w:rsidRPr="00AF15E2">
        <w:rPr>
          <w:rFonts w:eastAsia="Calibri"/>
          <w:i/>
          <w:sz w:val="28"/>
          <w:szCs w:val="28"/>
        </w:rPr>
        <w:t>privind reglementarea activității de soluționare a petițiilor, cu</w:t>
      </w:r>
    </w:p>
    <w:p w:rsidR="009B2D20" w:rsidRPr="00AF15E2" w:rsidRDefault="009B2D20" w:rsidP="009B2D2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 xml:space="preserve"> modificările și completările ulterioare;</w:t>
      </w:r>
    </w:p>
    <w:p w:rsidR="009B2D20" w:rsidRPr="00AF15E2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OG nr. 121/1998 </w:t>
      </w:r>
      <w:r w:rsidRPr="00AF15E2">
        <w:rPr>
          <w:rFonts w:eastAsia="Calibri"/>
          <w:i/>
          <w:sz w:val="28"/>
          <w:szCs w:val="28"/>
        </w:rPr>
        <w:t xml:space="preserve">privind răspunderea materială a militarilor, cu modificările </w:t>
      </w:r>
    </w:p>
    <w:p w:rsidR="009B2D20" w:rsidRPr="00AF15E2" w:rsidRDefault="009B2D20" w:rsidP="009B2D2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și completările ulterioare;</w:t>
      </w:r>
    </w:p>
    <w:p w:rsidR="009B2D20" w:rsidRPr="00AF15E2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sz w:val="28"/>
          <w:szCs w:val="28"/>
        </w:rPr>
        <w:t>Hotărârea</w:t>
      </w:r>
      <w:r w:rsidRPr="00AF15E2">
        <w:rPr>
          <w:bCs/>
          <w:sz w:val="28"/>
          <w:szCs w:val="28"/>
        </w:rPr>
        <w:t xml:space="preserve"> de Guvern n</w:t>
      </w:r>
      <w:r w:rsidRPr="00AF15E2">
        <w:rPr>
          <w:rFonts w:eastAsia="Calibri"/>
          <w:sz w:val="28"/>
          <w:szCs w:val="28"/>
        </w:rPr>
        <w:t xml:space="preserve">r. 991/2005 </w:t>
      </w:r>
      <w:r w:rsidRPr="00AF15E2">
        <w:rPr>
          <w:rFonts w:eastAsia="Calibri"/>
          <w:i/>
          <w:sz w:val="28"/>
          <w:szCs w:val="28"/>
        </w:rPr>
        <w:t>pentru aprobarea Codului de etică și deontologie al polițistului;</w:t>
      </w:r>
    </w:p>
    <w:p w:rsidR="009B2D20" w:rsidRPr="00AF15E2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AF15E2">
        <w:rPr>
          <w:sz w:val="28"/>
          <w:szCs w:val="28"/>
        </w:rPr>
        <w:t xml:space="preserve">Hotărârea de Guvern nr. 725/2015 </w:t>
      </w:r>
      <w:r w:rsidRPr="00AF15E2">
        <w:rPr>
          <w:i/>
          <w:sz w:val="28"/>
          <w:szCs w:val="28"/>
        </w:rPr>
        <w:t>pentru stabilirea normelor de aplicare a cap. IV din Legea nr. 360/2002 privind Statutul polițistului, referitoare la acordarea recompenselor și răspunderea disciplinară a polițiștilor, cu modificările și completările ulterioare;</w:t>
      </w:r>
    </w:p>
    <w:p w:rsidR="009B2D20" w:rsidRPr="00AF15E2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AF15E2">
        <w:rPr>
          <w:sz w:val="28"/>
          <w:szCs w:val="28"/>
        </w:rPr>
        <w:t xml:space="preserve">Hotărârea de Guvern nr. 585/2002 pentru </w:t>
      </w:r>
      <w:r w:rsidRPr="00AF15E2">
        <w:rPr>
          <w:i/>
          <w:sz w:val="28"/>
          <w:szCs w:val="28"/>
        </w:rPr>
        <w:t>aprobarea Standardelor naționale de protecție a informațiilor clasificate în România, cu modificările și completările ulterioare;</w:t>
      </w:r>
    </w:p>
    <w:p w:rsidR="009B2D20" w:rsidRPr="00AF15E2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AF15E2">
        <w:rPr>
          <w:sz w:val="28"/>
          <w:szCs w:val="28"/>
        </w:rPr>
        <w:t xml:space="preserve"> OMAI nr. 231/2012 pentru aprobarea </w:t>
      </w:r>
      <w:r w:rsidRPr="00AF15E2">
        <w:rPr>
          <w:i/>
          <w:sz w:val="28"/>
          <w:szCs w:val="28"/>
        </w:rPr>
        <w:t>Normelor metodologice privind organizarea și efectuarea inventarierii patrimoniului în unitățile M.A.I.;</w:t>
      </w:r>
    </w:p>
    <w:p w:rsidR="009B2D20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</w:t>
      </w:r>
      <w:r w:rsidRPr="00AF15E2">
        <w:rPr>
          <w:sz w:val="28"/>
          <w:szCs w:val="28"/>
        </w:rPr>
        <w:t xml:space="preserve">IMAI nr. 167/2009 </w:t>
      </w:r>
      <w:r w:rsidRPr="00AF15E2">
        <w:rPr>
          <w:i/>
          <w:sz w:val="28"/>
          <w:szCs w:val="28"/>
        </w:rPr>
        <w:t>privind scoaterea din funcțiune, valorificarea și casarea bunurilor în unitățile M.A.I., cu modificările și completările ulterioare</w:t>
      </w:r>
      <w:r w:rsidRPr="00AF15E2">
        <w:rPr>
          <w:sz w:val="28"/>
          <w:szCs w:val="28"/>
        </w:rPr>
        <w:t>;</w:t>
      </w:r>
    </w:p>
    <w:p w:rsidR="009B2D20" w:rsidRPr="008D6525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AF15E2">
        <w:rPr>
          <w:rFonts w:eastAsia="Calibri"/>
          <w:sz w:val="28"/>
          <w:szCs w:val="28"/>
        </w:rPr>
        <w:t xml:space="preserve">Hotărârea de Guvern nr. 81/2003 </w:t>
      </w:r>
      <w:r w:rsidRPr="00344BB8">
        <w:rPr>
          <w:rFonts w:eastAsia="Calibri"/>
          <w:sz w:val="28"/>
          <w:szCs w:val="28"/>
        </w:rPr>
        <w:t xml:space="preserve">pentru </w:t>
      </w:r>
      <w:r w:rsidRPr="00344BB8">
        <w:rPr>
          <w:rFonts w:eastAsia="Calibri"/>
          <w:i/>
          <w:sz w:val="28"/>
          <w:szCs w:val="28"/>
        </w:rPr>
        <w:t>aprobarea Regulamentului privind organizarea și desfășurarea procedurilor pentru valorificarea bunurilor scoase din funcțiune, precum și a celor scoase din rezervele proprii, aflate în administrarea Ministerului Administrației și Internelor, cu modificările și completările ulterioare;</w:t>
      </w:r>
    </w:p>
    <w:p w:rsidR="009B2D20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8D6525">
        <w:rPr>
          <w:rFonts w:eastAsia="Calibri"/>
          <w:sz w:val="28"/>
          <w:szCs w:val="28"/>
        </w:rPr>
        <w:t xml:space="preserve">Hotărârea Guvernului României nr. 2139/2004 </w:t>
      </w:r>
      <w:r w:rsidRPr="008D6525">
        <w:rPr>
          <w:rFonts w:eastAsia="Calibri"/>
          <w:i/>
          <w:sz w:val="28"/>
          <w:szCs w:val="28"/>
        </w:rPr>
        <w:t>pentru aprobarea Catalogului privind clasificarea și duratele normale de funcționare a mijloacelor fixe, cu modificările și completările ulterioare;</w:t>
      </w:r>
    </w:p>
    <w:p w:rsidR="009B2D20" w:rsidRPr="008D6525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OMAI nr. 140/2016 </w:t>
      </w:r>
      <w:r w:rsidRPr="00A221A1">
        <w:rPr>
          <w:i/>
          <w:sz w:val="28"/>
          <w:szCs w:val="28"/>
        </w:rPr>
        <w:t>privind activitatea de management resurse umane în unităţile de poliţie ale Ministerului Afacerilor Interne</w:t>
      </w:r>
      <w:r>
        <w:rPr>
          <w:i/>
          <w:sz w:val="28"/>
          <w:szCs w:val="28"/>
          <w:lang w:val="en-US"/>
        </w:rPr>
        <w:t>;</w:t>
      </w:r>
    </w:p>
    <w:p w:rsidR="009B2D20" w:rsidRPr="00AF15E2" w:rsidRDefault="009B2D20" w:rsidP="009B2D20">
      <w:pPr>
        <w:numPr>
          <w:ilvl w:val="0"/>
          <w:numId w:val="11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IMAI nr. 114/2013 </w:t>
      </w:r>
      <w:r w:rsidRPr="00AF15E2">
        <w:rPr>
          <w:rFonts w:eastAsia="Calibri"/>
          <w:i/>
          <w:sz w:val="28"/>
          <w:szCs w:val="28"/>
        </w:rPr>
        <w:t>privind răspunderea materială a personalului pentru pagubele produse Ministerului Afacerilor Interne.</w:t>
      </w:r>
    </w:p>
    <w:p w:rsidR="009B2D20" w:rsidRPr="00AF15E2" w:rsidRDefault="009B2D20" w:rsidP="009B2D20">
      <w:pPr>
        <w:tabs>
          <w:tab w:val="left" w:pos="1807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ab/>
      </w:r>
    </w:p>
    <w:p w:rsidR="009B2D20" w:rsidRPr="003B031D" w:rsidRDefault="009B2D20" w:rsidP="009B2D20">
      <w:pPr>
        <w:numPr>
          <w:ilvl w:val="0"/>
          <w:numId w:val="9"/>
        </w:numPr>
        <w:ind w:left="540" w:hanging="450"/>
        <w:jc w:val="both"/>
        <w:rPr>
          <w:b/>
          <w:sz w:val="28"/>
          <w:szCs w:val="28"/>
          <w:u w:val="single"/>
        </w:rPr>
      </w:pPr>
      <w:r w:rsidRPr="003B031D">
        <w:rPr>
          <w:b/>
          <w:sz w:val="28"/>
          <w:szCs w:val="28"/>
          <w:u w:val="single"/>
        </w:rPr>
        <w:t xml:space="preserve">TEMATICA DE SPECIALITATE </w:t>
      </w:r>
    </w:p>
    <w:p w:rsidR="009B2D20" w:rsidRPr="003B031D" w:rsidRDefault="009B2D20" w:rsidP="009B2D20">
      <w:pPr>
        <w:ind w:left="1080"/>
        <w:jc w:val="both"/>
        <w:rPr>
          <w:b/>
          <w:sz w:val="10"/>
          <w:szCs w:val="10"/>
          <w:u w:val="single"/>
        </w:rPr>
      </w:pPr>
    </w:p>
    <w:p w:rsidR="009B2D20" w:rsidRPr="003B031D" w:rsidRDefault="009B2D20" w:rsidP="009B2D20">
      <w:pPr>
        <w:numPr>
          <w:ilvl w:val="0"/>
          <w:numId w:val="7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3B031D">
        <w:rPr>
          <w:rFonts w:eastAsia="Calibri"/>
          <w:sz w:val="28"/>
          <w:szCs w:val="28"/>
        </w:rPr>
        <w:t>Reguli pentru aplicarea normelor privind echiparea polițiștilor;</w:t>
      </w:r>
    </w:p>
    <w:p w:rsidR="009B2D20" w:rsidRPr="003B031D" w:rsidRDefault="009B2D20" w:rsidP="009B2D20">
      <w:pPr>
        <w:numPr>
          <w:ilvl w:val="0"/>
          <w:numId w:val="7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3B031D">
        <w:rPr>
          <w:rFonts w:eastAsia="Calibri"/>
          <w:sz w:val="28"/>
          <w:szCs w:val="28"/>
        </w:rPr>
        <w:t>Descrierea și portul uniformelor de poliție;</w:t>
      </w:r>
    </w:p>
    <w:p w:rsidR="009B2D20" w:rsidRPr="003B031D" w:rsidRDefault="009B2D20" w:rsidP="009B2D20">
      <w:pPr>
        <w:numPr>
          <w:ilvl w:val="0"/>
          <w:numId w:val="7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3B031D">
        <w:rPr>
          <w:rFonts w:eastAsia="Calibri"/>
          <w:sz w:val="28"/>
          <w:szCs w:val="28"/>
        </w:rPr>
        <w:t>Stocurile de rezervă ce se creează pentru articolele de echipament;</w:t>
      </w:r>
    </w:p>
    <w:p w:rsidR="009B2D20" w:rsidRPr="003B031D" w:rsidRDefault="009B2D20" w:rsidP="009B2D20">
      <w:pPr>
        <w:numPr>
          <w:ilvl w:val="0"/>
          <w:numId w:val="7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3B031D">
        <w:rPr>
          <w:rFonts w:eastAsia="Calibri"/>
          <w:sz w:val="28"/>
          <w:szCs w:val="28"/>
        </w:rPr>
        <w:t>Norme pentru echiparea ofițerilor și a agenților de poliție;</w:t>
      </w:r>
    </w:p>
    <w:p w:rsidR="009B2D20" w:rsidRPr="003B031D" w:rsidRDefault="009B2D20" w:rsidP="009B2D20">
      <w:pPr>
        <w:numPr>
          <w:ilvl w:val="0"/>
          <w:numId w:val="7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3B031D">
        <w:rPr>
          <w:rFonts w:eastAsia="Calibri"/>
          <w:sz w:val="28"/>
          <w:szCs w:val="28"/>
        </w:rPr>
        <w:lastRenderedPageBreak/>
        <w:t>Interdicții în privința producerii și comercializării echipamentului specific Poliției și sancțiunile aplicabile în cazul încălcării prevederilor legale referitoare la producerea și comercializarea echipamentului</w:t>
      </w:r>
      <w:r w:rsidRPr="003B031D">
        <w:rPr>
          <w:rFonts w:eastAsia="Calibri"/>
          <w:sz w:val="28"/>
          <w:szCs w:val="28"/>
          <w:lang w:val="en-US"/>
        </w:rPr>
        <w:t>;</w:t>
      </w:r>
    </w:p>
    <w:p w:rsidR="009B2D20" w:rsidRPr="003B031D" w:rsidRDefault="009B2D20" w:rsidP="009B2D20">
      <w:pPr>
        <w:numPr>
          <w:ilvl w:val="0"/>
          <w:numId w:val="7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proofErr w:type="spellStart"/>
      <w:r w:rsidRPr="003B031D">
        <w:rPr>
          <w:rFonts w:eastAsia="Calibri"/>
          <w:sz w:val="28"/>
          <w:szCs w:val="28"/>
          <w:lang w:val="en-US"/>
        </w:rPr>
        <w:t>Achiziția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și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utilizarea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uniformelor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de </w:t>
      </w:r>
      <w:proofErr w:type="spellStart"/>
      <w:r w:rsidRPr="003B031D">
        <w:rPr>
          <w:rFonts w:eastAsia="Calibri"/>
          <w:sz w:val="28"/>
          <w:szCs w:val="28"/>
          <w:lang w:val="en-US"/>
        </w:rPr>
        <w:t>poliție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la </w:t>
      </w:r>
      <w:proofErr w:type="spellStart"/>
      <w:r w:rsidRPr="003B031D">
        <w:rPr>
          <w:rFonts w:eastAsia="Calibri"/>
          <w:sz w:val="28"/>
          <w:szCs w:val="28"/>
          <w:lang w:val="en-US"/>
        </w:rPr>
        <w:t>activități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culturale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sau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film</w:t>
      </w:r>
      <w:r w:rsidRPr="003B031D">
        <w:rPr>
          <w:rFonts w:eastAsia="Calibri"/>
          <w:sz w:val="28"/>
          <w:szCs w:val="28"/>
        </w:rPr>
        <w:t>ări</w:t>
      </w:r>
      <w:r w:rsidRPr="003B031D">
        <w:rPr>
          <w:rFonts w:eastAsia="Calibri"/>
          <w:sz w:val="28"/>
          <w:szCs w:val="28"/>
          <w:lang w:val="en-US"/>
        </w:rPr>
        <w:t>;</w:t>
      </w:r>
    </w:p>
    <w:p w:rsidR="009B2D20" w:rsidRPr="003B031D" w:rsidRDefault="009B2D20" w:rsidP="009B2D20">
      <w:pPr>
        <w:numPr>
          <w:ilvl w:val="0"/>
          <w:numId w:val="7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proofErr w:type="spellStart"/>
      <w:r w:rsidRPr="003B031D">
        <w:rPr>
          <w:rFonts w:eastAsia="Calibri"/>
          <w:sz w:val="28"/>
          <w:szCs w:val="28"/>
          <w:lang w:val="en-US"/>
        </w:rPr>
        <w:t>Reguli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privind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utilizarea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și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destinația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echipamentului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atipic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care nu </w:t>
      </w:r>
      <w:proofErr w:type="spellStart"/>
      <w:r w:rsidRPr="003B031D">
        <w:rPr>
          <w:rFonts w:eastAsia="Calibri"/>
          <w:sz w:val="28"/>
          <w:szCs w:val="28"/>
          <w:lang w:val="en-US"/>
        </w:rPr>
        <w:t>mai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corespunde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prevederilor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legislației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proofErr w:type="spellStart"/>
      <w:r w:rsidRPr="003B031D">
        <w:rPr>
          <w:rFonts w:eastAsia="Calibri"/>
          <w:sz w:val="28"/>
          <w:szCs w:val="28"/>
          <w:lang w:val="en-US"/>
        </w:rPr>
        <w:t>incidente</w:t>
      </w:r>
      <w:proofErr w:type="spellEnd"/>
      <w:r w:rsidRPr="003B031D">
        <w:rPr>
          <w:rFonts w:eastAsia="Calibri"/>
          <w:sz w:val="28"/>
          <w:szCs w:val="28"/>
          <w:lang w:val="en-US"/>
        </w:rPr>
        <w:t xml:space="preserve"> </w:t>
      </w:r>
      <w:r w:rsidRPr="003B031D">
        <w:rPr>
          <w:rFonts w:eastAsia="Calibri"/>
          <w:sz w:val="28"/>
          <w:szCs w:val="28"/>
        </w:rPr>
        <w:t>î</w:t>
      </w:r>
      <w:r w:rsidRPr="003B031D">
        <w:rPr>
          <w:rFonts w:eastAsia="Calibri"/>
          <w:sz w:val="28"/>
          <w:szCs w:val="28"/>
          <w:lang w:val="en-US"/>
        </w:rPr>
        <w:t xml:space="preserve">n </w:t>
      </w:r>
      <w:proofErr w:type="spellStart"/>
      <w:r w:rsidRPr="003B031D">
        <w:rPr>
          <w:rFonts w:eastAsia="Calibri"/>
          <w:sz w:val="28"/>
          <w:szCs w:val="28"/>
          <w:lang w:val="en-US"/>
        </w:rPr>
        <w:t>vigoare</w:t>
      </w:r>
      <w:proofErr w:type="spellEnd"/>
      <w:r w:rsidRPr="003B031D">
        <w:rPr>
          <w:rFonts w:eastAsia="Calibri"/>
          <w:sz w:val="28"/>
          <w:szCs w:val="28"/>
          <w:lang w:val="en-US"/>
        </w:rPr>
        <w:t>;</w:t>
      </w:r>
    </w:p>
    <w:p w:rsidR="009B2D20" w:rsidRPr="003B031D" w:rsidRDefault="009B2D20" w:rsidP="009B2D20">
      <w:pPr>
        <w:numPr>
          <w:ilvl w:val="0"/>
          <w:numId w:val="7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3B031D">
        <w:rPr>
          <w:rFonts w:eastAsia="Calibri"/>
          <w:sz w:val="28"/>
          <w:szCs w:val="28"/>
        </w:rPr>
        <w:t>Drepturile de hrană în timp de pace ale personalului din sectorul de apărare națională, ordine publică și siguranță națională;</w:t>
      </w:r>
    </w:p>
    <w:p w:rsidR="009B2D20" w:rsidRPr="003B031D" w:rsidRDefault="009B2D20" w:rsidP="009B2D20">
      <w:pPr>
        <w:numPr>
          <w:ilvl w:val="0"/>
          <w:numId w:val="7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3B031D">
        <w:rPr>
          <w:rFonts w:eastAsia="Calibri"/>
          <w:sz w:val="28"/>
          <w:szCs w:val="28"/>
        </w:rPr>
        <w:t xml:space="preserve">Aprovizionarea cu rechizite de birou, cazarmament, echipament de protecție și lucru în unitățile M.A.I.. </w:t>
      </w:r>
    </w:p>
    <w:p w:rsidR="009B2D20" w:rsidRDefault="009B2D20" w:rsidP="009B2D20">
      <w:pPr>
        <w:tabs>
          <w:tab w:val="left" w:pos="810"/>
          <w:tab w:val="left" w:pos="1080"/>
        </w:tabs>
        <w:ind w:left="360"/>
        <w:jc w:val="both"/>
        <w:rPr>
          <w:rFonts w:eastAsia="Calibri"/>
          <w:sz w:val="28"/>
          <w:szCs w:val="28"/>
        </w:rPr>
      </w:pPr>
    </w:p>
    <w:p w:rsidR="009B2D20" w:rsidRPr="003B031D" w:rsidRDefault="009B2D20" w:rsidP="009B2D20">
      <w:pPr>
        <w:tabs>
          <w:tab w:val="left" w:pos="810"/>
          <w:tab w:val="left" w:pos="1080"/>
        </w:tabs>
        <w:ind w:left="360"/>
        <w:jc w:val="both"/>
        <w:rPr>
          <w:rFonts w:eastAsia="Calibri"/>
          <w:sz w:val="28"/>
          <w:szCs w:val="28"/>
        </w:rPr>
      </w:pPr>
    </w:p>
    <w:p w:rsidR="009B2D20" w:rsidRPr="003B031D" w:rsidRDefault="009B2D20" w:rsidP="009B2D20">
      <w:pPr>
        <w:autoSpaceDE w:val="0"/>
        <w:autoSpaceDN w:val="0"/>
        <w:adjustRightInd w:val="0"/>
        <w:ind w:left="-90" w:firstLine="90"/>
        <w:jc w:val="both"/>
        <w:rPr>
          <w:b/>
          <w:sz w:val="28"/>
          <w:szCs w:val="28"/>
          <w:u w:val="single"/>
        </w:rPr>
      </w:pPr>
      <w:r w:rsidRPr="003B031D">
        <w:rPr>
          <w:rFonts w:eastAsia="Calibri"/>
          <w:sz w:val="28"/>
          <w:szCs w:val="28"/>
        </w:rPr>
        <w:t xml:space="preserve">     </w:t>
      </w:r>
      <w:r w:rsidRPr="003B031D">
        <w:rPr>
          <w:rFonts w:eastAsia="Calibri"/>
          <w:b/>
          <w:sz w:val="28"/>
          <w:szCs w:val="28"/>
        </w:rPr>
        <w:t>IV</w:t>
      </w:r>
      <w:r w:rsidRPr="003B031D">
        <w:rPr>
          <w:rFonts w:eastAsia="Calibri"/>
          <w:sz w:val="28"/>
          <w:szCs w:val="28"/>
        </w:rPr>
        <w:t xml:space="preserve">. </w:t>
      </w:r>
      <w:r w:rsidRPr="003B031D">
        <w:rPr>
          <w:b/>
          <w:sz w:val="28"/>
          <w:szCs w:val="28"/>
          <w:u w:val="single"/>
        </w:rPr>
        <w:t xml:space="preserve">BIBLIOGRAFIE DE SPECIALITATE </w:t>
      </w:r>
    </w:p>
    <w:p w:rsidR="009B2D20" w:rsidRPr="003B031D" w:rsidRDefault="009B2D20" w:rsidP="009B2D20">
      <w:pPr>
        <w:tabs>
          <w:tab w:val="left" w:pos="810"/>
        </w:tabs>
        <w:ind w:left="360"/>
        <w:jc w:val="both"/>
        <w:rPr>
          <w:b/>
          <w:sz w:val="10"/>
          <w:szCs w:val="10"/>
          <w:u w:val="single"/>
        </w:rPr>
      </w:pPr>
    </w:p>
    <w:p w:rsidR="009B2D20" w:rsidRPr="003B031D" w:rsidRDefault="009B2D20" w:rsidP="009B2D20">
      <w:pPr>
        <w:numPr>
          <w:ilvl w:val="0"/>
          <w:numId w:val="8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 w:rsidRPr="003B031D">
        <w:rPr>
          <w:rFonts w:eastAsia="Calibri"/>
          <w:sz w:val="28"/>
          <w:szCs w:val="28"/>
        </w:rPr>
        <w:t xml:space="preserve">Ordinul M.A.I. nr. 236 din 30.09.2009 </w:t>
      </w:r>
      <w:r w:rsidRPr="003B031D">
        <w:rPr>
          <w:rFonts w:eastAsia="Calibri"/>
          <w:i/>
          <w:sz w:val="28"/>
          <w:szCs w:val="28"/>
        </w:rPr>
        <w:t>privind aprobarea Regulamentului pentru compunerea și portul uniformelor de poliție, precum și a Regulilor pentru aplicarea normelor privind echiparea polițiștilor, cu modificările și completările ulterioare;</w:t>
      </w:r>
    </w:p>
    <w:p w:rsidR="009B2D20" w:rsidRPr="003B031D" w:rsidRDefault="009B2D20" w:rsidP="009B2D20">
      <w:pPr>
        <w:numPr>
          <w:ilvl w:val="0"/>
          <w:numId w:val="8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 w:rsidRPr="003B031D">
        <w:rPr>
          <w:rFonts w:eastAsia="Calibri"/>
          <w:sz w:val="28"/>
          <w:szCs w:val="28"/>
        </w:rPr>
        <w:t xml:space="preserve">H.G. nr. 1061 din 25.09.2002 </w:t>
      </w:r>
      <w:r w:rsidRPr="003B031D">
        <w:rPr>
          <w:rFonts w:eastAsia="Calibri"/>
          <w:i/>
          <w:sz w:val="28"/>
          <w:szCs w:val="28"/>
        </w:rPr>
        <w:t>privind stabilirea uniformei, echipamentului specific, însemnelor distinctive, insignei și documentului de legitimare pentru polițiști, republicată, cu modificările și completările ulterioare;</w:t>
      </w:r>
    </w:p>
    <w:p w:rsidR="009B2D20" w:rsidRPr="003B031D" w:rsidRDefault="009B2D20" w:rsidP="009B2D20">
      <w:pPr>
        <w:numPr>
          <w:ilvl w:val="0"/>
          <w:numId w:val="8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trike/>
          <w:sz w:val="28"/>
          <w:szCs w:val="28"/>
        </w:rPr>
      </w:pPr>
      <w:r w:rsidRPr="003B031D">
        <w:rPr>
          <w:rFonts w:eastAsia="Calibri"/>
          <w:sz w:val="28"/>
          <w:szCs w:val="28"/>
        </w:rPr>
        <w:t xml:space="preserve">Ordonanța Guvernului nr. 26 din 22.07.1994 </w:t>
      </w:r>
      <w:r w:rsidRPr="003B031D">
        <w:rPr>
          <w:rFonts w:eastAsia="Calibri"/>
          <w:i/>
          <w:sz w:val="28"/>
          <w:szCs w:val="28"/>
        </w:rPr>
        <w:t xml:space="preserve">privind drepturile de hrană, în timp de pace ale personalului din sectorul de apărare națională, ordine publică și siguranță națională </w:t>
      </w:r>
      <w:r w:rsidRPr="003B031D">
        <w:rPr>
          <w:rStyle w:val="rvts2"/>
          <w:sz w:val="28"/>
          <w:szCs w:val="28"/>
        </w:rPr>
        <w:t xml:space="preserve">şi ale persoanelor private de libertate, republicată, </w:t>
      </w:r>
      <w:r w:rsidRPr="003B031D">
        <w:rPr>
          <w:rFonts w:eastAsia="Calibri"/>
          <w:i/>
          <w:sz w:val="28"/>
          <w:szCs w:val="28"/>
        </w:rPr>
        <w:t>cu modificările și completările ulterioare;</w:t>
      </w:r>
    </w:p>
    <w:p w:rsidR="009B2D20" w:rsidRPr="003B031D" w:rsidRDefault="009B2D20" w:rsidP="009B2D20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360"/>
        <w:jc w:val="both"/>
        <w:rPr>
          <w:rFonts w:eastAsia="Calibri"/>
          <w:i/>
          <w:strike/>
          <w:sz w:val="28"/>
          <w:szCs w:val="28"/>
        </w:rPr>
      </w:pPr>
      <w:r w:rsidRPr="003B031D">
        <w:rPr>
          <w:rFonts w:eastAsia="Calibri"/>
          <w:sz w:val="28"/>
          <w:szCs w:val="28"/>
        </w:rPr>
        <w:t xml:space="preserve">Ordinul MIRA nr. 503 din 30.05.2008 </w:t>
      </w:r>
      <w:r w:rsidRPr="003B031D">
        <w:rPr>
          <w:rFonts w:eastAsia="Calibri"/>
          <w:i/>
          <w:sz w:val="28"/>
          <w:szCs w:val="28"/>
        </w:rPr>
        <w:t>privind asigurarea structurilor și efectivelor cu materiale de resortul echipamentului, de întreținere și alte materiale specifice, cu modificările și completările ulterioare;</w:t>
      </w:r>
    </w:p>
    <w:p w:rsidR="009B2D20" w:rsidRDefault="009B2D20" w:rsidP="009B2D20"/>
    <w:p w:rsidR="00E97B3E" w:rsidRDefault="00E97B3E" w:rsidP="009B2D20">
      <w:pPr>
        <w:ind w:left="450"/>
      </w:pPr>
    </w:p>
    <w:sectPr w:rsidR="00E97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862"/>
    <w:multiLevelType w:val="hybridMultilevel"/>
    <w:tmpl w:val="8876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45AF4"/>
    <w:multiLevelType w:val="hybridMultilevel"/>
    <w:tmpl w:val="7F123D70"/>
    <w:lvl w:ilvl="0" w:tplc="6C8CAC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52DE3"/>
    <w:multiLevelType w:val="hybridMultilevel"/>
    <w:tmpl w:val="5BA41B5E"/>
    <w:lvl w:ilvl="0" w:tplc="35A2FB3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3B6DF8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A2A1F"/>
    <w:multiLevelType w:val="hybridMultilevel"/>
    <w:tmpl w:val="DC3A5BA4"/>
    <w:lvl w:ilvl="0" w:tplc="4CA84B5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22582"/>
    <w:multiLevelType w:val="hybridMultilevel"/>
    <w:tmpl w:val="74461182"/>
    <w:lvl w:ilvl="0" w:tplc="283E229E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i w:val="0"/>
        <w:strike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C58C5"/>
    <w:multiLevelType w:val="hybridMultilevel"/>
    <w:tmpl w:val="5BA41B5E"/>
    <w:lvl w:ilvl="0" w:tplc="35A2FB3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3B6DF8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93F0D"/>
    <w:multiLevelType w:val="hybridMultilevel"/>
    <w:tmpl w:val="A9582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871E6"/>
    <w:multiLevelType w:val="hybridMultilevel"/>
    <w:tmpl w:val="53A20920"/>
    <w:lvl w:ilvl="0" w:tplc="1332E2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70DFA"/>
    <w:multiLevelType w:val="hybridMultilevel"/>
    <w:tmpl w:val="052262BE"/>
    <w:lvl w:ilvl="0" w:tplc="32D8D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87F0B"/>
    <w:multiLevelType w:val="hybridMultilevel"/>
    <w:tmpl w:val="CA5CCADA"/>
    <w:lvl w:ilvl="0" w:tplc="A2F8B44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B7AC4"/>
    <w:multiLevelType w:val="hybridMultilevel"/>
    <w:tmpl w:val="1E420CB2"/>
    <w:lvl w:ilvl="0" w:tplc="71C890BC">
      <w:start w:val="1"/>
      <w:numFmt w:val="upperLetter"/>
      <w:lvlText w:val="%1."/>
      <w:lvlJc w:val="left"/>
      <w:pPr>
        <w:ind w:left="450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422"/>
    <w:rsid w:val="00066422"/>
    <w:rsid w:val="00430B9A"/>
    <w:rsid w:val="004E0A41"/>
    <w:rsid w:val="00767277"/>
    <w:rsid w:val="009B2D20"/>
    <w:rsid w:val="00E97B3E"/>
    <w:rsid w:val="00F2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1408C"/>
  <w15:chartTrackingRefBased/>
  <w15:docId w15:val="{AD2328C2-9489-419F-9ECB-40C9D087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3">
    <w:name w:val="heading 3"/>
    <w:basedOn w:val="Normal"/>
    <w:next w:val="Normal"/>
    <w:link w:val="Heading3Char"/>
    <w:qFormat/>
    <w:rsid w:val="0006642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66422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rvts2">
    <w:name w:val="rvts2"/>
    <w:rsid w:val="009B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irina CL</dc:creator>
  <cp:keywords/>
  <dc:description/>
  <cp:lastModifiedBy>ghica olimpia CL</cp:lastModifiedBy>
  <cp:revision>4</cp:revision>
  <dcterms:created xsi:type="dcterms:W3CDTF">2021-09-23T15:55:00Z</dcterms:created>
  <dcterms:modified xsi:type="dcterms:W3CDTF">2021-09-23T17:53:00Z</dcterms:modified>
</cp:coreProperties>
</file>